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2391"/>
        <w:gridCol w:w="2127"/>
        <w:gridCol w:w="2551"/>
      </w:tblGrid>
      <w:tr w:rsidR="00065123" w:rsidRPr="00065123" w14:paraId="257DF392" w14:textId="77777777" w:rsidTr="00AB36E1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310C5B8" w14:textId="6775DA94" w:rsidR="00065123" w:rsidRPr="00065123" w:rsidRDefault="00065123" w:rsidP="00E37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nl-NL"/>
              </w:rPr>
              <w:t xml:space="preserve">De eisen voor Bekwaming in de hybride beeldvorming per 2022 zijn inhoudelijk gelijk </w:t>
            </w:r>
            <w:r w:rsidR="00E379DE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nl-NL"/>
              </w:rPr>
              <w:t>aan de eisen voor Deelcertificering in de periode 2015-2021</w:t>
            </w:r>
          </w:p>
        </w:tc>
      </w:tr>
      <w:tr w:rsidR="00065123" w:rsidRPr="00065123" w14:paraId="23DDDF6E" w14:textId="77777777" w:rsidTr="00AB36E1">
        <w:trPr>
          <w:trHeight w:val="80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6BF5E5B4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  <w:t>Hybride beeldvorming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537A1709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  <w:t>nadere</w:t>
            </w:r>
            <w:r w:rsidRPr="0006512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  <w:br/>
              <w:t xml:space="preserve"> omschrijving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0DD29CCC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  <w:t xml:space="preserve">aantallen </w:t>
            </w:r>
            <w:r w:rsidRPr="0006512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  <w:br/>
              <w:t>te verslaan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63D6007E" w14:textId="3F4192F4" w:rsidR="00065123" w:rsidRPr="00065123" w:rsidRDefault="00D361AC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  <w:t>studiestof</w:t>
            </w:r>
            <w:r w:rsidR="00065123" w:rsidRPr="0006512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nl-NL"/>
              </w:rPr>
              <w:t xml:space="preserve"> (1)</w:t>
            </w:r>
          </w:p>
        </w:tc>
      </w:tr>
      <w:tr w:rsidR="00065123" w:rsidRPr="00065123" w14:paraId="7810DEB4" w14:textId="77777777" w:rsidTr="00AB36E1">
        <w:trPr>
          <w:trHeight w:val="1785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11D149E4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cardiale CTA 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voor 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nucleair geneeskundigen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0C7BE2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cardiale CT angiografie met intraveneus contrastmiddel; calciumscores tellen niet mee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F94E96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69259F5" w14:textId="506A3017" w:rsidR="00D361AC" w:rsidRDefault="00D361AC" w:rsidP="00D3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361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Cardiothoracaal-1, dagdeel 2 (Cardiovasculair)</w:t>
            </w:r>
          </w:p>
          <w:p w14:paraId="7F3D4E67" w14:textId="77777777" w:rsidR="00D361AC" w:rsidRDefault="00D361AC" w:rsidP="00D3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361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Cardiothoracaal-2, dagdeel 2 (Cardiovasculair)</w:t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</w:p>
          <w:p w14:paraId="3F9265F8" w14:textId="4FDF9BD6" w:rsidR="004F78FB" w:rsidRDefault="00D361AC" w:rsidP="00D3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</w:t>
            </w:r>
            <w:r w:rsidR="004F78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-2: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CT</w:t>
            </w:r>
            <w:r w:rsidR="004F78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</w:t>
            </w:r>
          </w:p>
          <w:p w14:paraId="7948C740" w14:textId="6B379F1A" w:rsidR="00065123" w:rsidRPr="00065123" w:rsidRDefault="004F78FB" w:rsidP="00D3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BVT-4: CT-2</w:t>
            </w:r>
          </w:p>
        </w:tc>
      </w:tr>
      <w:tr w:rsidR="00065123" w:rsidRPr="00065123" w14:paraId="3016E0A5" w14:textId="77777777" w:rsidTr="00AB36E1">
        <w:trPr>
          <w:trHeight w:val="210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3A3C945B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cardiale MRI 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voor 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nucleair geneeskundigen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1142F5D" w14:textId="35DAA264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69E77D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113060B" w14:textId="77777777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361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Cardiothoracaal-1, dagdeel 2 (Cardiovasculair)</w:t>
            </w:r>
          </w:p>
          <w:p w14:paraId="14D37C38" w14:textId="77777777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361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Cardiothoracaal-2, dagdeel 2 (Cardiovasculair)</w:t>
            </w:r>
          </w:p>
          <w:p w14:paraId="1675C2D5" w14:textId="77777777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  <w:p w14:paraId="2AD70BBE" w14:textId="461204E7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MRI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-1</w:t>
            </w:r>
          </w:p>
          <w:p w14:paraId="7FE2850A" w14:textId="105D7959" w:rsidR="00065123" w:rsidRPr="00065123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BVT-4: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MRI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-2</w:t>
            </w:r>
          </w:p>
        </w:tc>
      </w:tr>
      <w:tr w:rsidR="00065123" w:rsidRPr="00065123" w14:paraId="01641AE7" w14:textId="77777777" w:rsidTr="00AB36E1">
        <w:trPr>
          <w:trHeight w:val="4275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78B4F846" w14:textId="657084D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oncologische 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(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FDG-PET/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)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CT</w:t>
            </w:r>
            <w:r w:rsidR="00F94CC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 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 </w:t>
            </w:r>
            <w:r w:rsidRPr="00F94CC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  <w:t xml:space="preserve">voor 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nucleair geneeskundigen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1A58991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*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CT’s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  van hals, thorax en abdomen, voor oncologie en detectie van ontsteking en infectie,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muv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orthopedie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>*alleen state-of-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the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-art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CT’s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met intraveneus contrastmiddel; low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dose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CT’s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tellen niet mee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 xml:space="preserve">*meerdere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scanbereiken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gecombineerd in één onderzoek (bijv. CT-hals + CT-thorax + CT-abdomen) kunnen alle meetellen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69B6E7E" w14:textId="4075DFD9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300 CT thorax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 xml:space="preserve"> 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>300 CT abdomen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 xml:space="preserve">150 CT hals 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>(alle met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of 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zonder PET)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9D31A01" w14:textId="3AB5F1D5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Abdomen-2, dagdeel 1 en 2</w:t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BVT-2: CT-1</w:t>
            </w:r>
          </w:p>
          <w:p w14:paraId="23EACA6A" w14:textId="42997FD7" w:rsidR="00065123" w:rsidRPr="00065123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BVT-4: CT-2</w:t>
            </w:r>
          </w:p>
        </w:tc>
      </w:tr>
      <w:tr w:rsidR="00065123" w:rsidRPr="00065123" w14:paraId="291580C2" w14:textId="77777777" w:rsidTr="00AB36E1">
        <w:trPr>
          <w:trHeight w:val="3825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7868D3F3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MSK-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(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PET/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)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CT en 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(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SPECT/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)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CT 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voor 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nucleair geneeskundigen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8980EC8" w14:textId="05196D10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*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MSK CT, 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99mTc-HDP/MDP 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SPECT/CT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, 18F-PET-CT en orthopedische 18F-FDG PET/CT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>*het gaat om de CT component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 xml:space="preserve">*gericht op de beoordeling van het skelet 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>*betreft state-of-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the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-art CT met diagnostische kwaliteit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>*verhouding tussen de aantallen PET-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CT’s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en SPECT-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CT’s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 is niet relevant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7BFDA0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</w:pP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  <w:t xml:space="preserve">150 MSK PET/CT’s 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  <w:br/>
              <w:t xml:space="preserve">dan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  <w:t>wel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  <w:t xml:space="preserve"> SPECT/CT’s 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  <w:br/>
              <w:t xml:space="preserve">of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  <w:t>stand alone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val="en-US" w:eastAsia="nl-NL"/>
              </w:rPr>
              <w:t xml:space="preserve"> CT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6811D26" w14:textId="77777777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MSK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-2, dagdeel 1 en 2</w:t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BVT-2: CT-1</w:t>
            </w:r>
          </w:p>
          <w:p w14:paraId="2BBDBD57" w14:textId="2248012A" w:rsidR="00065123" w:rsidRPr="00065123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BVT-4: CT-2</w:t>
            </w:r>
          </w:p>
        </w:tc>
      </w:tr>
      <w:tr w:rsidR="00065123" w:rsidRPr="00065123" w14:paraId="029DED25" w14:textId="77777777" w:rsidTr="00AB36E1">
        <w:trPr>
          <w:trHeight w:val="438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38F95743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lastRenderedPageBreak/>
              <w:t xml:space="preserve">Myocard perfusiescintigrafie 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voor 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radiologen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0957570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*inclusief bijbehorende inspanningsproeven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>*</w:t>
            </w:r>
            <w:proofErr w:type="spellStart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gated</w:t>
            </w:r>
            <w:proofErr w:type="spellEnd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myocardperfusie SPECT of PET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0C72A33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3CA6FEE" w14:textId="058A0A73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</w:t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ucleaire geneeskunde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dagdeel 1 en 2</w:t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="00065123"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</w:t>
            </w:r>
            <w:r w:rsidR="007B34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:</w:t>
            </w:r>
            <w:r w:rsidR="007B34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>Nucleaire technieken-1</w:t>
            </w:r>
          </w:p>
          <w:p w14:paraId="503949AF" w14:textId="77777777" w:rsidR="007B34CD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</w:t>
            </w:r>
            <w:r w:rsidR="007B34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:</w:t>
            </w:r>
          </w:p>
          <w:p w14:paraId="26C0D6BE" w14:textId="7192DB7D" w:rsidR="007B34CD" w:rsidRDefault="007B34CD" w:rsidP="007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Nucleaire technieken-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</w:p>
          <w:p w14:paraId="48123BEF" w14:textId="4EFAFA89" w:rsidR="009C402A" w:rsidRDefault="009C402A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  <w:p w14:paraId="43AA9834" w14:textId="16229747" w:rsidR="00065123" w:rsidRPr="00065123" w:rsidRDefault="00065123" w:rsidP="009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*basiscursus ergometrie en ECG-beoordeling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>*bevoegdheid werken met open bronnen</w:t>
            </w:r>
          </w:p>
        </w:tc>
      </w:tr>
      <w:tr w:rsidR="00065123" w:rsidRPr="00065123" w14:paraId="55E744F6" w14:textId="77777777" w:rsidTr="00AB36E1">
        <w:trPr>
          <w:trHeight w:val="4695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7F9F4748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Oncologische FDG-PET/CT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 voor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 radiologen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C7E80C2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FDG-PET/</w:t>
            </w:r>
            <w:proofErr w:type="spellStart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CT’s</w:t>
            </w:r>
            <w:proofErr w:type="spellEnd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 van hals, thorax en abdomen, voor oncologie en detectie van ontsteking en infectie, 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.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.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.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orthopedie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>*zowel PET- als CT-component van onderzoek, FDG-</w:t>
            </w:r>
            <w:proofErr w:type="spellStart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PET's</w:t>
            </w:r>
            <w:proofErr w:type="spellEnd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met low-</w:t>
            </w:r>
            <w:proofErr w:type="spellStart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dose</w:t>
            </w:r>
            <w:proofErr w:type="spellEnd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CT toegestaan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>*</w:t>
            </w:r>
            <w:proofErr w:type="spellStart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wholebody</w:t>
            </w:r>
            <w:proofErr w:type="spellEnd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-PET; </w:t>
            </w:r>
            <w:proofErr w:type="spellStart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PET's</w:t>
            </w:r>
            <w:proofErr w:type="spellEnd"/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van alleen het hart, de hersenen of een ander deelgebied, of met andere radiofarmaca dan 18F-FDG tellen niet mee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C1E56BD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5BE0D73" w14:textId="77777777" w:rsidR="007B34CD" w:rsidRDefault="007B34CD" w:rsidP="007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ucleaire geneeskunde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, dagdeel 1 en 2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BVT-3: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>Nucleaire technieken-1</w:t>
            </w:r>
          </w:p>
          <w:p w14:paraId="0716C21B" w14:textId="77777777" w:rsidR="007B34CD" w:rsidRDefault="007B34CD" w:rsidP="007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BVT-5:</w:t>
            </w:r>
          </w:p>
          <w:p w14:paraId="0F214AAC" w14:textId="77777777" w:rsidR="007B34CD" w:rsidRDefault="007B34CD" w:rsidP="007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Nucleaire technieken-2</w:t>
            </w:r>
          </w:p>
          <w:p w14:paraId="72F25657" w14:textId="2DBF7A28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 xml:space="preserve">*bevoegdheid werken met open bronnen </w:t>
            </w:r>
          </w:p>
        </w:tc>
      </w:tr>
      <w:tr w:rsidR="00065123" w:rsidRPr="00065123" w14:paraId="2A530777" w14:textId="77777777" w:rsidTr="00AB36E1">
        <w:trPr>
          <w:trHeight w:val="3525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244D66DD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MSK-SPECT/CT 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 xml:space="preserve">voor </w:t>
            </w:r>
            <w:r w:rsidRPr="0006512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nl-NL"/>
              </w:rPr>
              <w:t>radiologen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486FE96D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 xml:space="preserve">*99mTc-HDP/MDP skeletscintigrafie / SPECT en/of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NaF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-PET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 xml:space="preserve">* zowel driefasen botscintigrafie als </w:t>
            </w:r>
            <w:proofErr w:type="spellStart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whole</w:t>
            </w:r>
            <w:proofErr w:type="spellEnd"/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t>-body scintigrafie tellen mee</w:t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nl-NL"/>
              </w:rPr>
              <w:br/>
              <w:t>* minimaal 25% van het totaal aantal zelfstandig verslagen verrichtingen moet inclusief tomografische verrichting (SPECT/PET) zijn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85ADCD5" w14:textId="77777777" w:rsidR="00065123" w:rsidRPr="00065123" w:rsidRDefault="00065123" w:rsidP="00065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0B3A5931" w14:textId="77777777" w:rsidR="007B34CD" w:rsidRDefault="007B34CD" w:rsidP="007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ucleaire geneeskunde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, dagdeel 1 en 2</w:t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BVT-3: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br/>
              <w:t>Nucleaire technieken-1</w:t>
            </w:r>
          </w:p>
          <w:p w14:paraId="587C62D3" w14:textId="77777777" w:rsidR="007B34CD" w:rsidRDefault="007B34CD" w:rsidP="007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BVT-5:</w:t>
            </w:r>
          </w:p>
          <w:p w14:paraId="36E81112" w14:textId="77777777" w:rsidR="007B34CD" w:rsidRDefault="007B34CD" w:rsidP="007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Nucleaire technieken-2</w:t>
            </w:r>
          </w:p>
          <w:p w14:paraId="625A5C90" w14:textId="77777777" w:rsid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  <w:p w14:paraId="3F9DF87F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*bevoegdheid werken met open bronnen</w:t>
            </w:r>
          </w:p>
        </w:tc>
      </w:tr>
      <w:tr w:rsidR="00065123" w:rsidRPr="00065123" w14:paraId="4594049C" w14:textId="77777777" w:rsidTr="00AB36E1">
        <w:trPr>
          <w:trHeight w:val="255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2637" w14:textId="77777777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D87C" w14:textId="77777777" w:rsidR="00065123" w:rsidRPr="00065123" w:rsidRDefault="00065123" w:rsidP="0006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D1FC" w14:textId="77777777" w:rsidR="00065123" w:rsidRPr="00065123" w:rsidRDefault="00065123" w:rsidP="0006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6837" w14:textId="77777777" w:rsidR="00065123" w:rsidRPr="00065123" w:rsidRDefault="00065123" w:rsidP="0006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65123" w:rsidRPr="00065123" w14:paraId="3BE86B13" w14:textId="77777777" w:rsidTr="00AB36E1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AD76" w14:textId="7D957B13" w:rsidR="00065123" w:rsidRPr="00065123" w:rsidRDefault="00065123" w:rsidP="000651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6512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l-NL"/>
              </w:rPr>
              <w:t xml:space="preserve">[1] </w:t>
            </w:r>
            <w:r w:rsidR="00D361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l-NL"/>
              </w:rPr>
              <w:t xml:space="preserve">Zie </w:t>
            </w:r>
            <w:hyperlink r:id="rId6" w:history="1">
              <w:r w:rsidR="00D361AC" w:rsidRPr="00D361AC">
                <w:rPr>
                  <w:rStyle w:val="Hyperlink"/>
                  <w:rFonts w:ascii="Calibri" w:eastAsia="Times New Roman" w:hAnsi="Calibri" w:cs="Calibri"/>
                  <w:b/>
                  <w:bCs/>
                  <w:i/>
                  <w:iCs/>
                  <w:sz w:val="20"/>
                  <w:szCs w:val="20"/>
                  <w:lang w:eastAsia="nl-NL"/>
                </w:rPr>
                <w:t>Studiegids Specialistenopleiding Radiologie</w:t>
              </w:r>
            </w:hyperlink>
            <w:r w:rsidR="00D361AC" w:rsidRPr="00D361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l-NL"/>
              </w:rPr>
              <w:t xml:space="preserve"> op de NVvR website</w:t>
            </w:r>
          </w:p>
        </w:tc>
      </w:tr>
    </w:tbl>
    <w:p w14:paraId="5E607E42" w14:textId="77777777" w:rsidR="00C2111F" w:rsidRPr="00065123" w:rsidRDefault="00C2111F"/>
    <w:sectPr w:rsidR="00C2111F" w:rsidRPr="00065123" w:rsidSect="00AB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23"/>
    <w:rsid w:val="00065123"/>
    <w:rsid w:val="002A02A4"/>
    <w:rsid w:val="003F4095"/>
    <w:rsid w:val="004476B8"/>
    <w:rsid w:val="004F78FB"/>
    <w:rsid w:val="007B34CD"/>
    <w:rsid w:val="009A45A9"/>
    <w:rsid w:val="009C402A"/>
    <w:rsid w:val="00AB36E1"/>
    <w:rsid w:val="00C2111F"/>
    <w:rsid w:val="00C60EB9"/>
    <w:rsid w:val="00D361AC"/>
    <w:rsid w:val="00E379DE"/>
    <w:rsid w:val="00F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2E72"/>
  <w15:chartTrackingRefBased/>
  <w15:docId w15:val="{3E954987-4C9D-4234-82DA-5270E6A5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6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123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476B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361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61A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3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radiologen.nl/opleiding-nascholing/studiegids-specialistenopleiding-radiolog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1269\AppData\Local\Temp\Templafy\WordVsto\515n0ch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isBaseTemplate":false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CD0BFF8B-C29C-4A2A-97A3-738A635A3284}">
  <ds:schemaRefs/>
</ds:datastoreItem>
</file>

<file path=customXml/itemProps2.xml><?xml version="1.0" encoding="utf-8"?>
<ds:datastoreItem xmlns:ds="http://schemas.openxmlformats.org/officeDocument/2006/customXml" ds:itemID="{57971C6D-3F3B-44A4-A545-8AEBE2C73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515n0chf</Template>
  <TotalTime>22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Vegt</dc:creator>
  <cp:keywords/>
  <dc:description/>
  <cp:lastModifiedBy>Marieke Zimmerman</cp:lastModifiedBy>
  <cp:revision>4</cp:revision>
  <dcterms:created xsi:type="dcterms:W3CDTF">2026-06-19T13:05:00Z</dcterms:created>
  <dcterms:modified xsi:type="dcterms:W3CDTF">2026-06-19T13:30:00Z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erasmusmc</vt:lpwstr>
  </property>
  <property fmtid="{D5CDD505-2E9C-101B-9397-08002B2CF9AE}" pid="3" name="TemplafyTemplateId">
    <vt:lpwstr>637558934950724457</vt:lpwstr>
  </property>
  <property fmtid="{D5CDD505-2E9C-101B-9397-08002B2CF9AE}" pid="4" name="TemplafyUserProfileId">
    <vt:lpwstr>637729045311526634</vt:lpwstr>
  </property>
  <property fmtid="{D5CDD505-2E9C-101B-9397-08002B2CF9AE}" pid="5" name="TemplafyFromBlank">
    <vt:bool>true</vt:bool>
  </property>
</Properties>
</file>